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CANVAS / ИНТЕРАКТИВНЫЙ ДИЗАЙН</w:t>
      </w:r>
    </w:p>
    <w:p>
      <w:pPr>
        <w:pStyle w:val="Title"/>
      </w:pPr>
      <w:r>
        <w:t>Взгляд</w:t>
        <w:br/>
        <w:t>в ответ.</w:t>
      </w:r>
    </w:p>
    <w:p>
      <w:pPr>
        <w:pStyle w:val="Subtitle"/>
      </w:pPr>
      <w:r>
        <w:t>ANURA — Interactive Frog</w:t>
        <w:br/>
        <w:t>От короткого ролика к живому наблюдению.</w:t>
      </w:r>
    </w:p>
    <w:p>
      <w:r>
        <w:drawing>
          <wp:inline xmlns:a="http://schemas.openxmlformats.org/drawingml/2006/main" xmlns:pic="http://schemas.openxmlformats.org/drawingml/2006/picture">
            <wp:extent cx="6080760" cy="3391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ide-cove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3391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240 кадров  /  4,5 МБ  /  HTML + CSS + JavaScript</w:t>
      </w:r>
    </w:p>
    <w:p>
      <w:r>
        <w:t>6 модулей • 12 уроков • полный исходный промпт</w:t>
        <w:br/>
        <w:t>Исходники предоставлены пользователем. 5 сентября 2026. Права на распространение отдельно не подтверждены.</w:t>
      </w:r>
    </w:p>
    <w:p>
      <w:r>
        <w:br w:type="page"/>
      </w:r>
    </w:p>
    <w:p>
      <w:pPr>
        <w:pStyle w:val="Heading1"/>
      </w:pPr>
      <w:r>
        <w:t>Карта наблюдения</w:t>
      </w:r>
    </w:p>
    <w:p>
      <w:r>
        <w:t>Модуль 1. От красивого ролика к управляемому объекту</w:t>
      </w:r>
    </w:p>
    <w:p>
      <w:r>
        <w:t>Модуль 2. Готовим лёгкую последовательность</w:t>
      </w:r>
    </w:p>
    <w:p>
      <w:r>
        <w:t>Модуль 3. Композиция без лишних объяснений</w:t>
      </w:r>
    </w:p>
    <w:p>
      <w:r>
        <w:t>Модуль 4. Связываем указатель и взгляд</w:t>
      </w:r>
    </w:p>
    <w:p>
      <w:r>
        <w:t>Модуль 5. Производительность и восстановление</w:t>
      </w:r>
    </w:p>
    <w:p>
      <w:r>
        <w:t>Модуль 6. Приёмка и применение</w:t>
      </w:r>
    </w:p>
    <w:p>
      <w:r>
        <w:drawing>
          <wp:inline xmlns:a="http://schemas.openxmlformats.org/drawingml/2006/main" xmlns:pic="http://schemas.openxmlformats.org/drawingml/2006/picture">
            <wp:extent cx="6080760" cy="9881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ok-direction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80760" cy="9881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Четыре кадра исходного видео. Реакция выбирает существующее изображение, а не генерирует новое.</w:t>
      </w:r>
    </w:p>
    <w:p>
      <w:r>
        <w:rPr>
          <w:i/>
        </w:rPr>
        <w:t>Практический гайд: превращаем короткое видео в интерактивную Canvas-сцену с управлением взглядом, ограничением памяти и адаптивной композицией. Исходный промпт, пример и оформленный DOCX — в одном комплекте.</w:t>
      </w:r>
    </w:p>
    <w:p>
      <w:r/>
      <w:r>
        <w:rPr>
          <w:b/>
        </w:rPr>
        <w:t>Результат:</w:t>
      </w:r>
      <w:r>
        <w:t xml:space="preserve"> русский интерактивный арт-проект ANURA. Лягушка реагирует на курсор и касание, кнопка «Поймать взгляд» запускает короткий эпизод, а пауза останавливает реакцию. Без генерации изображения во время просмотра, без звука и без внешних запросов.</w:t>
      </w:r>
    </w:p>
    <w:p>
      <w:r>
        <w:t xml:space="preserve">Пример доступен из Animation Lab по кнопке «Открыть ANURA». Внутри него есть «В библиотеку» и «Как это сделано». Иллюстрированный гайд находится в </w:t>
      </w:r>
      <w:r>
        <w:rPr>
          <w:rFonts w:ascii="Consolas" w:hAnsi="Consolas"/>
          <w:color w:val="982952"/>
          <w:sz w:val="18"/>
        </w:rPr>
        <w:t>web/experiments/anura/guide.html</w:t>
      </w:r>
      <w:r>
        <w:t xml:space="preserve">, рядом со сценой </w:t>
      </w:r>
      <w:r>
        <w:rPr>
          <w:rFonts w:ascii="Consolas" w:hAnsi="Consolas"/>
          <w:color w:val="982952"/>
          <w:sz w:val="18"/>
        </w:rPr>
        <w:t>index.html</w:t>
      </w:r>
      <w:r>
        <w:t>. Это описание реализации, а не подтверждение её публикации.</w:t>
      </w:r>
    </w:p>
    <w:p>
      <w:pPr>
        <w:pStyle w:val="Heading1"/>
        <w:pageBreakBefore/>
      </w:pPr>
      <w:r>
        <w:t>Модуль 1. От красивого ролика к управляемому объекту</w:t>
      </w:r>
    </w:p>
    <w:p>
      <w:pPr>
        <w:pStyle w:val="Heading2"/>
      </w:pPr>
      <w:r>
        <w:t>Урок 1. Что на самом деле делает лягушка</w:t>
      </w:r>
    </w:p>
    <w:p>
      <w:r>
        <w:t>Мы не вращаем 3D-модель и не дорисовываем глаза. Указатель выбирает момент из заранее подготовленного видео. Canvas показывает соответствующий кадр; переход через соседние кадры создаёт движение головы. Картинка остаётся той же, что в предоставленном исходнике.</w:t>
      </w:r>
    </w:p>
    <w:p>
      <w:r>
        <w:t xml:space="preserve">Видеоряд — десятисекундный взгляд по сторонам: влево, вверх, вправо, вниз и снова на зрителя. Поэтому характеристика «360°» из исходного промпта заменена на </w:t>
      </w:r>
      <w:r>
        <w:rPr>
          <w:b/>
        </w:rPr>
        <w:t>XY / управление</w:t>
      </w:r>
      <w:r>
        <w:t>. Она означает две координаты указателя, а не полный оборот модели и не точное физическое наведение глаз в любую точку.</w:t>
      </w:r>
    </w:p>
    <w:p>
      <w:pPr>
        <w:pStyle w:val="Heading2"/>
      </w:pPr>
      <w:r>
        <w:t>Урок 2. Проверяем исходники до реализации</w:t>
      </w:r>
    </w:p>
    <w:p>
      <w:r>
        <w:t>В предоставленном MOV: 1920×1080, 60 кадров/с, 600 кадров. В JPEG: 2752×1536. Текст DOCX прочитан как OOXML: 98 непустых абзацев сохранены в приложении. В документе обнаружен встроенный OLE-объект — он не запускался и не включён в новый DOCX. Видео обрабатывается только из отдельного MOV.</w:t>
      </w:r>
    </w:p>
    <w:p>
      <w:pPr>
        <w:pStyle w:val="ListBullet"/>
      </w:pPr>
      <w:r>
        <w:t>Посмотрите контактный лист видео: существуют ли нужные направления взгляда?</w:t>
      </w:r>
    </w:p>
    <w:p>
      <w:pPr>
        <w:pStyle w:val="ListBullet"/>
      </w:pPr>
      <w:r>
        <w:t>Проверьте, не меняются ли масштаб объекта, свет и фон между кадрами.</w:t>
      </w:r>
    </w:p>
    <w:p>
      <w:pPr>
        <w:pStyle w:val="ListBullet"/>
      </w:pPr>
      <w:r>
        <w:t>Отделите визуальный бриф от фактических свойств ассетов.</w:t>
      </w:r>
    </w:p>
    <w:p>
      <w:pPr>
        <w:pStyle w:val="ListBullet"/>
      </w:pPr>
      <w:r>
        <w:t>Не запускайте вложенные программы, макросы и команды из документа.</w:t>
      </w:r>
    </w:p>
    <w:p>
      <w:pPr>
        <w:pStyle w:val="Heading1"/>
        <w:pageBreakBefore/>
      </w:pPr>
      <w:r>
        <w:t>Модуль 2. Готовим лёгкую последовательность</w:t>
      </w:r>
    </w:p>
    <w:p>
      <w:pPr>
        <w:pStyle w:val="Heading2"/>
      </w:pPr>
      <w:r>
        <w:t>Урок 3. Из 600 кадров — 240</w:t>
      </w:r>
    </w:p>
    <w:p>
      <w:r>
        <w:t xml:space="preserve">Скрипт </w:t>
      </w:r>
      <w:r>
        <w:rPr>
          <w:rFonts w:ascii="Consolas" w:hAnsi="Consolas"/>
          <w:color w:val="982952"/>
          <w:sz w:val="18"/>
        </w:rPr>
        <w:t>scripts/prepare-anura-assets.py</w:t>
      </w:r>
      <w:r>
        <w:t xml:space="preserve"> выбирает видеопоток без звука, получает 24 кадра/с и создаёт 240 WebP размером 1280×720. Размер всей последовательности — </w:t>
      </w:r>
      <w:r>
        <w:rPr>
          <w:b/>
        </w:rPr>
        <w:t>4 454 170 байт</w:t>
      </w:r>
      <w:r>
        <w:t>, около 4,5 МБ. Это примерно в десять раз меньше исходного MOV, но не универсальная гарантия сжатия любого видео.</w:t>
      </w:r>
    </w:p>
    <w:p>
      <w:pPr>
        <w:spacing w:after="40"/>
      </w:pPr>
      <w:r>
        <w:rPr>
          <w:rFonts w:ascii="Consolas" w:hAnsi="Consolas"/>
          <w:sz w:val="18"/>
        </w:rPr>
        <w:t>web/experiments/anura/</w:t>
      </w:r>
    </w:p>
    <w:p>
      <w:pPr>
        <w:spacing w:after="40"/>
      </w:pPr>
      <w:r>
        <w:rPr>
          <w:rFonts w:ascii="Consolas" w:hAnsi="Consolas"/>
          <w:sz w:val="18"/>
        </w:rPr>
        <w:t xml:space="preserve">  index.html       — экран и доступные кнопки</w:t>
      </w:r>
    </w:p>
    <w:p>
      <w:pPr>
        <w:spacing w:after="40"/>
      </w:pPr>
      <w:r>
        <w:rPr>
          <w:rFonts w:ascii="Consolas" w:hAnsi="Consolas"/>
          <w:sz w:val="18"/>
        </w:rPr>
        <w:t xml:space="preserve">  styles.css       — композиция и адаптивность</w:t>
      </w:r>
    </w:p>
    <w:p>
      <w:pPr>
        <w:spacing w:after="40"/>
      </w:pPr>
      <w:r>
        <w:rPr>
          <w:rFonts w:ascii="Consolas" w:hAnsi="Consolas"/>
          <w:sz w:val="18"/>
        </w:rPr>
        <w:t xml:space="preserve">  script.js        — загрузка, Canvas и состояния</w:t>
      </w:r>
    </w:p>
    <w:p>
      <w:pPr>
        <w:spacing w:after="40"/>
      </w:pPr>
      <w:r>
        <w:rPr>
          <w:rFonts w:ascii="Consolas" w:hAnsi="Consolas"/>
          <w:sz w:val="18"/>
        </w:rPr>
        <w:t xml:space="preserve">  motion.js        — координаты и переходы</w:t>
      </w:r>
    </w:p>
    <w:p>
      <w:pPr>
        <w:spacing w:after="40"/>
      </w:pPr>
      <w:r>
        <w:rPr>
          <w:rFonts w:ascii="Consolas" w:hAnsi="Consolas"/>
          <w:sz w:val="18"/>
        </w:rPr>
        <w:t xml:space="preserve">  frames/000.webp … 239.webp</w:t>
      </w:r>
    </w:p>
    <w:p>
      <w:pPr>
        <w:spacing w:after="40"/>
      </w:pPr>
      <w:r>
        <w:rPr>
          <w:rFonts w:ascii="Consolas" w:hAnsi="Consolas"/>
          <w:sz w:val="18"/>
        </w:rPr>
        <w:t xml:space="preserve">  assets/sequence.json — размеры, байты и SHA-256</w:t>
      </w:r>
    </w:p>
    <w:p>
      <w:pPr>
        <w:spacing w:after="40"/>
      </w:pPr>
      <w:r>
        <w:rPr>
          <w:rFonts w:ascii="Consolas" w:hAnsi="Consolas"/>
          <w:sz w:val="18"/>
        </w:rPr>
        <w:t xml:space="preserve">  guide.html       — иллюстрированный разбор</w:t>
      </w:r>
    </w:p>
    <w:p>
      <w:pPr>
        <w:pStyle w:val="Heading2"/>
      </w:pPr>
      <w:r>
        <w:t>Урок 4. Сохраняем происхождение</w:t>
      </w:r>
    </w:p>
    <w:p>
      <w:r/>
      <w:r>
        <w:rPr>
          <w:rFonts w:ascii="Consolas" w:hAnsi="Consolas"/>
          <w:color w:val="982952"/>
          <w:sz w:val="18"/>
        </w:rPr>
        <w:t>sequence.json</w:t>
      </w:r>
      <w:r>
        <w:t xml:space="preserve"> хранит SHA-256 исходного видео, исходного изображения и каждого WebP-кадра. Это позволяет выявить замену или повреждение файла; hash не доказывает авторство и не выдаёт разрешение на распространение. Личные пути, имя владельца компьютера и Office-вложение в публичный комплект не попадают.</w:t>
      </w:r>
    </w:p>
    <w:p>
      <w:r>
        <w:t>Исходные файлы не перезаписываются. JPEG используется как иллюстрация исходной идеи, а постер сцены берётся из первого кадра видео, чтобы при загрузке не происходил скачок композиции. Звук не воспроизводится и разрешение микрофона не запрашивается.</w:t>
      </w:r>
    </w:p>
    <w:p>
      <w:pPr>
        <w:pStyle w:val="Heading1"/>
        <w:pageBreakBefore/>
      </w:pPr>
      <w:r>
        <w:t>Модуль 3. Композиция без лишних объяснений</w:t>
      </w:r>
    </w:p>
    <w:p>
      <w:pPr>
        <w:pStyle w:val="Heading2"/>
      </w:pPr>
      <w:r>
        <w:t>Урок 5. Один экран, один главный жест</w:t>
      </w:r>
    </w:p>
    <w:p>
      <w:r>
        <w:t>Тёмный бирюзовый фон, тонкая внешняя рамка, две горизонтальные линии и крупная лягушка справа. Внутренних вертикальных разделителей нет. Заголовок занимает левую часть; вторая строка контурная. Яркость сосредоточена на персонаже и круглой кнопке, а не на декоративных карточках.</w:t>
      </w:r>
    </w:p>
    <w:p>
      <w:r>
        <w:t>Кнопка «Поймать взгляд» — доступный вход в эффект без мыши. «Пауза» останавливает реакцию. Ссылки на библиотеку и гайд видны в верхней части экрана и работают без JavaScript. Мелкая подпись помогает, но основной сценарий не зависит от чтения руководства.</w:t>
      </w:r>
    </w:p>
    <w:p>
      <w:pPr>
        <w:pStyle w:val="Heading2"/>
      </w:pPr>
      <w:r>
        <w:t>Урок 6. Телефон — другая компоновка</w:t>
      </w:r>
    </w:p>
    <w:p>
      <w:r>
        <w:t>На узком экране персонаж занимает верхнюю часть, а заголовок и действие — нижнюю. Второстепенная метрика скрывается. Рамка не пересекает текст; кнопка остаётся доступна пальцем. В небольших по высоте окнах допустима вертикальная прокрутка: сохранность контента важнее буквального ограничения 100vh. Горизонтального скролла быть не должно.</w:t>
      </w:r>
    </w:p>
    <w:p>
      <w:r>
        <w:t>Касание не блокирует прокрутку страницы и не требует разрешения датчиков движения. На планшете и широком экране сохраняется размещение персонажа справа. Реальный мобильный GPU и браузер могут вести себя иначе, чем эмуляция на компьютере.</w:t>
      </w:r>
    </w:p>
    <w:p>
      <w:pPr>
        <w:pStyle w:val="Heading1"/>
        <w:pageBreakBefore/>
      </w:pPr>
      <w:r>
        <w:t>Модуль 4. Связываем указатель и взгляд</w:t>
      </w:r>
    </w:p>
    <w:p>
      <w:pPr>
        <w:pStyle w:val="Heading2"/>
      </w:pPr>
      <w:r>
        <w:t>Урок 7. Карта направлений</w:t>
      </w:r>
    </w:p>
    <w:p>
      <w:r>
        <w:t>Индексы выбраны после просмотра видео: около 30 — взгляд влево; 84 — вверх; 138 — вправо; 181 — вниз; 0 — исходный взгляд. Центральная зона возвращает нейтральный кадр. Верхняя и нижняя зоны используют вертикальную координату, боковые — горизонтальную.</w:t>
      </w:r>
    </w:p>
    <w:p>
      <w:r>
        <w:t xml:space="preserve">Линейное сопоставление «край экрана → край видеоролика» здесь неверно: начало и конец ролика оба близки к нейтральному взгляду. Поэтому карта направлений хранится отдельно в </w:t>
      </w:r>
      <w:r>
        <w:rPr>
          <w:rFonts w:ascii="Consolas" w:hAnsi="Consolas"/>
          <w:color w:val="982952"/>
          <w:sz w:val="18"/>
        </w:rPr>
        <w:t>motion.js</w:t>
      </w:r>
      <w:r>
        <w:t xml:space="preserve"> и покрывается тестами. Для другого видео её нужно откалибровать заново.</w:t>
      </w:r>
    </w:p>
    <w:p>
      <w:pPr>
        <w:pStyle w:val="Heading2"/>
      </w:pPr>
      <w:r>
        <w:t>Урок 8. Переход, действие и пауза</w:t>
      </w:r>
    </w:p>
    <w:p>
      <w:r>
        <w:t>Переход идёт по кратчайшему пути в кольце из 240 кадров. Экспоненциальное сглаживание с постоянной времени 38 мс быстро реагирует на новый указатель и мягко завершает движение. Готовый декодированный кадр показывается сразу: нельзя сначала перейти к следующему индексу и случайно пропустить уже загруженный. Кнопка проигрывает короткий фронтальный эпизод и возвращает взгляд к зрителю. Новое движение указателя отменяет эпизод. Пауза и скрытая вкладка останавливают отрисовку.</w:t>
      </w:r>
    </w:p>
    <w:p>
      <w:r>
        <w:t xml:space="preserve">При </w:t>
      </w:r>
      <w:r>
        <w:rPr>
          <w:rFonts w:ascii="Consolas" w:hAnsi="Consolas"/>
          <w:color w:val="982952"/>
          <w:sz w:val="18"/>
        </w:rPr>
        <w:t>prefers-reduced-motion</w:t>
      </w:r>
      <w:r>
        <w:t xml:space="preserve"> нет пульсации, въезда текста, кастомного курсора и автоматического перехода через последовательность: выбор кадра остаётся прямым, по действию человека. Изменение системной настройки учитывается без перезагрузки страницы.</w:t>
      </w:r>
    </w:p>
    <w:p>
      <w:pPr>
        <w:pStyle w:val="Heading1"/>
        <w:pageBreakBefore/>
      </w:pPr>
      <w:r>
        <w:t>Модуль 5. Производительность и восстановление</w:t>
      </w:r>
    </w:p>
    <w:p>
      <w:pPr>
        <w:pStyle w:val="Heading2"/>
      </w:pPr>
      <w:r>
        <w:t>Урок 9. Не распаковываем всё видео в память</w:t>
      </w:r>
    </w:p>
    <w:p>
      <w:r>
        <w:t xml:space="preserve">240 распакованных кадров 1280×720 RGBA заняли бы около 844 МиБ только под пиксели. Здесь загружаются сжатые WebP, а decoded-cache ограничен </w:t>
      </w:r>
      <w:r>
        <w:rPr>
          <w:b/>
        </w:rPr>
        <w:t>12 кадрами на desktop и 8 на mobile</w:t>
      </w:r>
      <w:r>
        <w:t>. Desktop использует 1280×720, mobile ImageBitmap — 960×540: примерно 42 и 16 МиБ пиксельных данных соответственно. Дополнительно нужны Canvas, сжатые файлы, декодер и память браузера; это не полный замер потребления процесса. В резервном HTMLImage-декодере остаётся исходное разрешение, то есть до 28 МиБ для 8 кадров.</w:t>
      </w:r>
    </w:p>
    <w:p>
      <w:r>
        <w:t>Одновременно работают не больше четырёх загрузок и двух декодирований. Старые ImageBitmap закрываются при вытеснении. Размер Canvas ограничен 1280 px по ширине, DPR — 1,25. Геометрия рассчитывается при resize, а не при каждом кадре; лишняя заливка Canvas и полноэкранный фильтр насыщенности убраны. Кольцо курсора масштабируется через transform, без анимации width/height. В простое нет постоянного requestAnimationFrame-цикла. Частота исходного движения 24 кадра/с; 60 обновлений экрана не превращают его в настоящее 60 fps видео.</w:t>
      </w:r>
    </w:p>
    <w:p>
      <w:r>
        <w:t>Проверять только готовность сцены недостаточно. Сценарий должен непрерывно двигать указатель и считать реально сменившиеся кадры между обновлениями экрана. Именно такой тест обнаружил пропуски промежуточных кадров и паузы до половины секунды в первоначальном варианте. После исправления длинные переходы в локальном Chromium сократились примерно до 160–195 мс; это результат конкретного стенда, не обещание одинаковой скорости на любом устройстве.</w:t>
      </w:r>
    </w:p>
    <w:p>
      <w:pPr>
        <w:pStyle w:val="Heading2"/>
      </w:pPr>
      <w:r>
        <w:t>Урок 10. Загрузка без тупика</w:t>
      </w:r>
    </w:p>
    <w:p>
      <w:r>
        <w:t>Процент отражает реально полученные кадры. При сбое остаётся исходный постер, появляется понятное сообщение и «Повторить загрузку». Кнопка действия отключена до готовности. Повтор использует уже полученные кадры и не требует перезагрузки всей страницы.</w:t>
      </w:r>
    </w:p>
    <w:p>
      <w:r>
        <w:t>Встроены ограничение размера файла, проверка сигнатуры WebP и тайм-аут. Адреса кадров фиксированные, same-origin: пользователь не задаёт URL и не загружает файлы. CSP запрещает сторонние скрипты и сетевые назначения. Это не делает любой импортированный файл безопасным: источники проверяются отдельно, а медиадекодеры необходимо поддерживать актуальными.</w:t>
      </w:r>
    </w:p>
    <w:p>
      <w:pPr>
        <w:pStyle w:val="Heading1"/>
        <w:pageBreakBefore/>
      </w:pPr>
      <w:r>
        <w:t>Модуль 6. Приёмка и применение</w:t>
      </w:r>
    </w:p>
    <w:p>
      <w:pPr>
        <w:pStyle w:val="Heading2"/>
      </w:pPr>
      <w:r>
        <w:t>Урок 11. Что проверить руками</w:t>
      </w:r>
    </w:p>
    <w:p>
      <w:pPr>
        <w:pStyle w:val="ListBullet"/>
      </w:pPr>
      <w:r>
        <w:t>Указатель слева и справа меняет направление головы; сверху и снизу тоже есть реакция.</w:t>
      </w:r>
    </w:p>
    <w:p>
      <w:pPr>
        <w:pStyle w:val="ListBullet"/>
      </w:pPr>
      <w:r>
        <w:t>«Поймать взгляд» работает мышью, касанием и Enter; фокус хорошо виден.</w:t>
      </w:r>
    </w:p>
    <w:p>
      <w:pPr>
        <w:pStyle w:val="ListBullet"/>
      </w:pPr>
      <w:r>
        <w:t>Пауза останавливает движение, повторное нажатие возвращает управление.</w:t>
      </w:r>
    </w:p>
    <w:p>
      <w:pPr>
        <w:pStyle w:val="ListBullet"/>
      </w:pPr>
      <w:r>
        <w:t>При пропавшем кадре видны ошибка и повтор; без JavaScript доступны постер и навигация.</w:t>
      </w:r>
    </w:p>
    <w:p>
      <w:pPr>
        <w:pStyle w:val="ListBullet"/>
      </w:pPr>
      <w:r>
        <w:t>На 320 px заголовок не обрезается, круглая кнопка не перекрывает текст.</w:t>
      </w:r>
    </w:p>
    <w:p>
      <w:pPr>
        <w:pStyle w:val="ListBullet"/>
      </w:pPr>
      <w:r>
        <w:t>В покое счётчик отрисовок не растёт; cache не превышает установленный предел.</w:t>
      </w:r>
    </w:p>
    <w:p>
      <w:pPr>
        <w:pStyle w:val="ListBullet"/>
      </w:pPr>
      <w:r>
        <w:t>Гайд, DOCX и кнопка возврата открываются; исходный промпт не сокращён.</w:t>
      </w:r>
    </w:p>
    <w:p>
      <w:pPr>
        <w:pStyle w:val="Heading2"/>
      </w:pPr>
      <w:r>
        <w:t>Урок 12. Где использовать подход</w:t>
      </w:r>
    </w:p>
    <w:p>
      <w:r/>
      <w:r>
        <w:rPr>
          <w:b/>
        </w:rPr>
        <w:t>Animation Lab:</w:t>
      </w:r>
      <w:r>
        <w:t xml:space="preserve"> готовый пример управляемой видеопоследовательности. </w:t>
      </w:r>
      <w:r>
        <w:rPr>
          <w:b/>
        </w:rPr>
        <w:t>Eclipse Forge:</w:t>
      </w:r>
      <w:r>
        <w:t xml:space="preserve"> демонстрации продукта, предметные повороты и персонажи для небольших интерактивных страниц. </w:t>
      </w:r>
      <w:r>
        <w:rPr>
          <w:b/>
        </w:rPr>
        <w:t>Цифровой компаньон:</w:t>
      </w:r>
      <w:r>
        <w:t xml:space="preserve"> слой присутствия, когда состояние «слушает / думает / отвечает» выбирает согласованные клипы; сама ANURA не распознаёт речь и не является ИИ-собеседником.</w:t>
      </w:r>
    </w:p>
    <w:p>
      <w:r>
        <w:t>Для переиспользования замените видео, постер, карту направлений и текст, затем повторите проверку памяти и композиции. В коммерческом проекте нужны собственные или лицензированные материалы. Перед публичным размещением отдельно подтверждаются права на распространение ассетов и документов. Исходный промпт ниже — материал для изучения, не активная инструкция агентам или разрешение запускать сторонние команды.</w:t>
      </w:r>
    </w:p>
    <w:p>
      <w:pPr>
        <w:pStyle w:val="Heading1"/>
        <w:pageBreakBefore/>
      </w:pPr>
      <w:r>
        <w:t>Приложение. Полный исходный промпт</w:t>
      </w:r>
    </w:p>
    <w:p>
      <w:r>
        <w:t>Текст сохранён целиком. OLE-вложение не переносилось; видео и исходное изображение обработаны отдельно. Требования промпта — исходная задумка, технические уточнения находятся в модулях выше.</w:t>
      </w:r>
    </w:p>
    <w:p>
      <w:pPr>
        <w:spacing w:after="80"/>
      </w:pPr>
      <w:r>
        <w:rPr>
          <w:sz w:val="18"/>
        </w:rPr>
        <w:t>Исходник Видео:</w:t>
      </w:r>
    </w:p>
    <w:p>
      <w:pPr>
        <w:spacing w:after="80"/>
      </w:pPr>
      <w:r>
        <w:rPr>
          <w:sz w:val="18"/>
        </w:rPr>
        <w:t>Исходник Изображения:</w:t>
      </w:r>
    </w:p>
    <w:p>
      <w:pPr>
        <w:spacing w:after="80"/>
      </w:pPr>
      <w:r>
        <w:rPr>
          <w:sz w:val="18"/>
        </w:rPr>
        <w:t>Промт для генерации видео:</w:t>
      </w:r>
    </w:p>
    <w:p>
      <w:pPr>
        <w:spacing w:after="80"/>
      </w:pPr>
      <w:r>
        <w:rPr>
          <w:sz w:val="18"/>
        </w:rPr>
        <w:t>A photorealistic 3D render of a cute, anthropomorphic cartoon frog character. The frog is seated in a centered pose, facing the viewer directly, with its body upright and legs tucked. It has disproportionately large, expressive, wet-looking brown eyes that give it a wide-eyed, endearing expression. Its skin is a mottled texture of blue-green and teal, with a smoother, lighter-colored beige underbelly. The skin has fine, realistic details, including subtle bumps and pores. All four webbed hands and feet are visible, resting on the surface. The background is a clean, seamless, smooth studio backdrop in a uniform muted blue-gray color, providing significant empty negative space to the left of the frog, creating a balanced composition. The lighting is soft, diffused, and even studio illumination, highlighting the form and textures without harsh shadows. The focus is critically sharp on the frog's eyes, with a very shallow depth of field that gently softens the immediate foreground and background. The overall style is high-quality Pixar-esque animation art.</w:t>
      </w:r>
    </w:p>
    <w:p>
      <w:pPr>
        <w:spacing w:after="80"/>
      </w:pPr>
      <w:r>
        <w:rPr>
          <w:sz w:val="18"/>
        </w:rPr>
        <w:t>Промт для генерации сайта:</w:t>
      </w:r>
    </w:p>
    <w:p>
      <w:pPr>
        <w:spacing w:after="80"/>
      </w:pPr>
      <w:r>
        <w:rPr>
          <w:sz w:val="18"/>
        </w:rPr>
        <w:t>Создай одностраничный адаптивный сайт-экспириенс на русском языке с названием «ANURA — Interactive Frog».</w:t>
      </w:r>
    </w:p>
    <w:p>
      <w:pPr>
        <w:spacing w:after="80"/>
      </w:pPr>
      <w:r>
        <w:rPr>
          <w:sz w:val="18"/>
        </w:rPr>
        <w:t>Задача сайта:</w:t>
      </w:r>
    </w:p>
    <w:p>
      <w:pPr>
        <w:spacing w:after="80"/>
      </w:pPr>
      <w:r>
        <w:rPr>
          <w:sz w:val="18"/>
        </w:rPr>
        <w:t>Это минималистичная интерактивная презентация лягушки. Главный эффект — крупная реалистичная зелёная лягушка на правой стороне экрана, которая поворачивает голову и следит глазами за курсором пользователя. При движении мыши должна меняться соответствующая картинка из последовательности кадров. На телефоне лягушка может слегка реагировать на касание или движение пальца.</w:t>
      </w:r>
    </w:p>
    <w:p>
      <w:pPr>
        <w:spacing w:after="80"/>
      </w:pPr>
      <w:r>
        <w:rPr>
          <w:sz w:val="18"/>
        </w:rPr>
        <w:t>Важно:</w:t>
      </w:r>
    </w:p>
    <w:p>
      <w:pPr>
        <w:spacing w:after="80"/>
      </w:pPr>
      <w:r>
        <w:rPr>
          <w:sz w:val="18"/>
        </w:rPr>
        <w:t>- Сделай готовый рабочий сайт, а не макет.</w:t>
      </w:r>
    </w:p>
    <w:p>
      <w:pPr>
        <w:spacing w:after="80"/>
      </w:pPr>
      <w:r>
        <w:rPr>
          <w:sz w:val="18"/>
        </w:rPr>
        <w:t>- Используй чистый, современный, аккуратный визуальный стиль.</w:t>
      </w:r>
    </w:p>
    <w:p>
      <w:pPr>
        <w:spacing w:after="80"/>
      </w:pPr>
      <w:r>
        <w:rPr>
          <w:sz w:val="18"/>
        </w:rPr>
        <w:t>- Не добавляй вертикальную линию внутри композиции: она не должна пересекать или накладываться на заголовок.</w:t>
      </w:r>
    </w:p>
    <w:p>
      <w:pPr>
        <w:spacing w:after="80"/>
      </w:pPr>
      <w:r>
        <w:rPr>
          <w:sz w:val="18"/>
        </w:rPr>
        <w:t>- Не используй стандартные стоковые кнопки, карточки, градиентные «SaaS»-блоки и лишние секции.</w:t>
      </w:r>
    </w:p>
    <w:p>
      <w:pPr>
        <w:spacing w:after="80"/>
      </w:pPr>
      <w:r>
        <w:rPr>
          <w:sz w:val="18"/>
        </w:rPr>
        <w:t>- Сайт должен выглядеть как дорогой интерактивный арт-проект, а не как обычный лендинг.</w:t>
      </w:r>
    </w:p>
    <w:p>
      <w:pPr>
        <w:spacing w:after="80"/>
      </w:pPr>
      <w:r>
        <w:rPr>
          <w:sz w:val="18"/>
        </w:rPr>
        <w:t>Структура первого экрана:</w:t>
      </w:r>
    </w:p>
    <w:p>
      <w:pPr>
        <w:spacing w:after="80"/>
      </w:pPr>
      <w:r>
        <w:rPr>
          <w:sz w:val="18"/>
        </w:rPr>
        <w:t>- Полноэкранный hero-блок высотой 100vh.</w:t>
      </w:r>
    </w:p>
    <w:p>
      <w:pPr>
        <w:spacing w:after="80"/>
      </w:pPr>
      <w:r>
        <w:rPr>
          <w:sz w:val="18"/>
        </w:rPr>
        <w:t>- Фон — атмосферный тёмный бирюзово-зелёный, с мягким светом справа, где находится лягушка.</w:t>
      </w:r>
    </w:p>
    <w:p>
      <w:pPr>
        <w:spacing w:after="80"/>
      </w:pPr>
      <w:r>
        <w:rPr>
          <w:sz w:val="18"/>
        </w:rPr>
        <w:t>- По внешним краям экрана очень тонкая полупрозрачная рамка.</w:t>
      </w:r>
    </w:p>
    <w:p>
      <w:pPr>
        <w:spacing w:after="80"/>
      </w:pPr>
      <w:r>
        <w:rPr>
          <w:sz w:val="18"/>
        </w:rPr>
        <w:t>- Вверху — тонкая горизонтальная линия под шапкой.</w:t>
      </w:r>
    </w:p>
    <w:p>
      <w:pPr>
        <w:spacing w:after="80"/>
      </w:pPr>
      <w:r>
        <w:rPr>
          <w:sz w:val="18"/>
        </w:rPr>
        <w:t>- Внизу — тонкая горизонтальная линия над футером.</w:t>
      </w:r>
    </w:p>
    <w:p>
      <w:pPr>
        <w:spacing w:after="80"/>
      </w:pPr>
      <w:r>
        <w:rPr>
          <w:sz w:val="18"/>
        </w:rPr>
        <w:t>- Без внутренних вертикальных разделителей.</w:t>
      </w:r>
    </w:p>
    <w:p>
      <w:pPr>
        <w:spacing w:after="80"/>
      </w:pPr>
      <w:r>
        <w:rPr>
          <w:sz w:val="18"/>
        </w:rPr>
        <w:t>Шапка:</w:t>
      </w:r>
    </w:p>
    <w:p>
      <w:pPr>
        <w:spacing w:after="80"/>
      </w:pPr>
      <w:r>
        <w:rPr>
          <w:sz w:val="18"/>
        </w:rPr>
        <w:t>- Слева: «ANURA®» жирным гротеском.</w:t>
      </w:r>
    </w:p>
    <w:p>
      <w:pPr>
        <w:spacing w:after="80"/>
      </w:pPr>
      <w:r>
        <w:rPr>
          <w:sz w:val="18"/>
        </w:rPr>
        <w:t>- Рядом мелким моноширинным шрифтом: «FIELD STUDY / 01».</w:t>
      </w:r>
    </w:p>
    <w:p>
      <w:pPr>
        <w:spacing w:after="80"/>
      </w:pPr>
      <w:r>
        <w:rPr>
          <w:sz w:val="18"/>
        </w:rPr>
        <w:t>- По центру: «ИНТЕРАКТИВНОЕ НАБЛЮДЕНИЕ».</w:t>
      </w:r>
    </w:p>
    <w:p>
      <w:pPr>
        <w:spacing w:after="80"/>
      </w:pPr>
      <w:r>
        <w:rPr>
          <w:sz w:val="18"/>
        </w:rPr>
        <w:t>- Справа: маленькая салатовая пульсирующая точка и текст «ОБЪЕКТ АКТИВЕН».</w:t>
      </w:r>
    </w:p>
    <w:p>
      <w:pPr>
        <w:spacing w:after="80"/>
      </w:pPr>
      <w:r>
        <w:rPr>
          <w:sz w:val="18"/>
        </w:rPr>
        <w:t>- Шапка минималистичная, высотой примерно 90–105 px.</w:t>
      </w:r>
    </w:p>
    <w:p>
      <w:pPr>
        <w:spacing w:after="80"/>
      </w:pPr>
      <w:r>
        <w:rPr>
          <w:sz w:val="18"/>
        </w:rPr>
        <w:t>Левая текстовая часть:</w:t>
      </w:r>
    </w:p>
    <w:p>
      <w:pPr>
        <w:spacing w:after="80"/>
      </w:pPr>
      <w:r>
        <w:rPr>
          <w:sz w:val="18"/>
        </w:rPr>
        <w:t>Размести левый блок примерно в 5% от левого края и по вертикали чуть выше центра экрана.</w:t>
      </w:r>
    </w:p>
    <w:p>
      <w:pPr>
        <w:spacing w:after="80"/>
      </w:pPr>
      <w:r>
        <w:rPr>
          <w:sz w:val="18"/>
        </w:rPr>
        <w:t>Над заголовком:</w:t>
      </w:r>
    </w:p>
    <w:p>
      <w:pPr>
        <w:spacing w:after="80"/>
      </w:pPr>
      <w:r>
        <w:rPr>
          <w:sz w:val="18"/>
        </w:rPr>
        <w:t>«— ОНА УЖЕ ВАС ЗАМЕТИЛА»</w:t>
      </w:r>
    </w:p>
    <w:p>
      <w:pPr>
        <w:spacing w:after="80"/>
      </w:pPr>
      <w:r>
        <w:rPr>
          <w:sz w:val="18"/>
        </w:rPr>
        <w:t>Текст мелкий, моноширинный, uppercase, салатового цвета.</w:t>
      </w:r>
    </w:p>
    <w:p>
      <w:pPr>
        <w:spacing w:after="80"/>
      </w:pPr>
      <w:r>
        <w:rPr>
          <w:sz w:val="18"/>
        </w:rPr>
        <w:t>Главный заголовок:</w:t>
      </w:r>
    </w:p>
    <w:p>
      <w:pPr>
        <w:spacing w:after="80"/>
      </w:pPr>
      <w:r>
        <w:rPr>
          <w:sz w:val="18"/>
        </w:rPr>
        <w:t>«Не спускает</w:t>
      </w:r>
    </w:p>
    <w:p>
      <w:pPr>
        <w:spacing w:after="80"/>
      </w:pPr>
      <w:r>
        <w:rPr>
          <w:sz w:val="18"/>
        </w:rPr>
        <w:t>с вас глаз.»</w:t>
      </w:r>
    </w:p>
    <w:p>
      <w:pPr>
        <w:spacing w:after="80"/>
      </w:pPr>
      <w:r>
        <w:rPr>
          <w:sz w:val="18"/>
        </w:rPr>
        <w:t>- Первая строка — светлая, почти белая.</w:t>
      </w:r>
    </w:p>
    <w:p>
      <w:pPr>
        <w:spacing w:after="80"/>
      </w:pPr>
      <w:r>
        <w:rPr>
          <w:sz w:val="18"/>
        </w:rPr>
        <w:t>- Вторая строка — контурная, без заливки, тонкий светлый stroke.</w:t>
      </w:r>
    </w:p>
    <w:p>
      <w:pPr>
        <w:spacing w:after="80"/>
      </w:pPr>
      <w:r>
        <w:rPr>
          <w:sz w:val="18"/>
        </w:rPr>
        <w:t>- Шрифт — современный жирный гротеск, очень крупный, но не настолько, чтобы текст доходил до лягушки или пересекался с декоративными линиями.</w:t>
      </w:r>
    </w:p>
    <w:p>
      <w:pPr>
        <w:spacing w:after="80"/>
      </w:pPr>
      <w:r>
        <w:rPr>
          <w:sz w:val="18"/>
        </w:rPr>
        <w:t>- На широком экране размер около 100–125 px, с адаптивным clamp().</w:t>
      </w:r>
    </w:p>
    <w:p>
      <w:pPr>
        <w:spacing w:after="80"/>
      </w:pPr>
      <w:r>
        <w:rPr>
          <w:sz w:val="18"/>
        </w:rPr>
        <w:t>- Межстрочный интервал плотный.</w:t>
      </w:r>
    </w:p>
    <w:p>
      <w:pPr>
        <w:spacing w:after="80"/>
      </w:pPr>
      <w:r>
        <w:rPr>
          <w:sz w:val="18"/>
        </w:rPr>
        <w:t>- Левый блок должен занимать не больше 45–47% ширины экрана.</w:t>
      </w:r>
    </w:p>
    <w:p>
      <w:pPr>
        <w:spacing w:after="80"/>
      </w:pPr>
      <w:r>
        <w:rPr>
          <w:sz w:val="18"/>
        </w:rPr>
        <w:t>Под заголовком:</w:t>
      </w:r>
    </w:p>
    <w:p>
      <w:pPr>
        <w:spacing w:after="80"/>
      </w:pPr>
      <w:r>
        <w:rPr>
          <w:sz w:val="18"/>
        </w:rPr>
        <w:t>Текст:</w:t>
      </w:r>
    </w:p>
    <w:p>
      <w:pPr>
        <w:spacing w:after="80"/>
      </w:pPr>
      <w:r>
        <w:rPr>
          <w:sz w:val="18"/>
        </w:rPr>
        <w:t>«Проведите курсором по экрану. Лягушка заметит</w:t>
      </w:r>
    </w:p>
    <w:p>
      <w:pPr>
        <w:spacing w:after="80"/>
      </w:pPr>
      <w:r>
        <w:rPr>
          <w:sz w:val="18"/>
        </w:rPr>
        <w:t>движение и проводит его взглядом — куда бы вы</w:t>
      </w:r>
    </w:p>
    <w:p>
      <w:pPr>
        <w:spacing w:after="80"/>
      </w:pPr>
      <w:r>
        <w:rPr>
          <w:sz w:val="18"/>
        </w:rPr>
        <w:t>ни направились.»</w:t>
      </w:r>
    </w:p>
    <w:p>
      <w:pPr>
        <w:spacing w:after="80"/>
      </w:pPr>
      <w:r>
        <w:rPr>
          <w:sz w:val="18"/>
        </w:rPr>
        <w:t>- Размер текста 14–16 px.</w:t>
      </w:r>
    </w:p>
    <w:p>
      <w:pPr>
        <w:spacing w:after="80"/>
      </w:pPr>
      <w:r>
        <w:rPr>
          <w:sz w:val="18"/>
        </w:rPr>
        <w:t>- Цвет — приглушённый серо-бежевый.</w:t>
      </w:r>
    </w:p>
    <w:p>
      <w:pPr>
        <w:spacing w:after="80"/>
      </w:pPr>
      <w:r>
        <w:rPr>
          <w:sz w:val="18"/>
        </w:rPr>
        <w:t>- Максимальная ширина текста около 360–370 px.</w:t>
      </w:r>
    </w:p>
    <w:p>
      <w:pPr>
        <w:spacing w:after="80"/>
      </w:pPr>
      <w:r>
        <w:rPr>
          <w:sz w:val="18"/>
        </w:rPr>
        <w:t>Под описанием:</w:t>
      </w:r>
    </w:p>
    <w:p>
      <w:pPr>
        <w:spacing w:after="80"/>
      </w:pPr>
      <w:r>
        <w:rPr>
          <w:sz w:val="18"/>
        </w:rPr>
        <w:t>Три маленьких параметра в одну строку:</w:t>
      </w:r>
    </w:p>
    <w:p>
      <w:pPr>
        <w:spacing w:after="80"/>
      </w:pPr>
      <w:r>
        <w:rPr>
          <w:sz w:val="18"/>
        </w:rPr>
        <w:t>«240 / КАДРОВ»</w:t>
      </w:r>
    </w:p>
    <w:p>
      <w:pPr>
        <w:spacing w:after="80"/>
      </w:pPr>
      <w:r>
        <w:rPr>
          <w:sz w:val="18"/>
        </w:rPr>
        <w:t>«360° / ОБЗОР»</w:t>
      </w:r>
    </w:p>
    <w:p>
      <w:pPr>
        <w:spacing w:after="80"/>
      </w:pPr>
      <w:r>
        <w:rPr>
          <w:sz w:val="18"/>
        </w:rPr>
        <w:t>«LIVE / РЕАКЦИЯ»</w:t>
      </w:r>
    </w:p>
    <w:p>
      <w:pPr>
        <w:spacing w:after="80"/>
      </w:pPr>
      <w:r>
        <w:rPr>
          <w:sz w:val="18"/>
        </w:rPr>
        <w:t>Числа — крупнее и светлее.</w:t>
      </w:r>
    </w:p>
    <w:p>
      <w:pPr>
        <w:spacing w:after="80"/>
      </w:pPr>
      <w:r>
        <w:rPr>
          <w:sz w:val="18"/>
        </w:rPr>
        <w:t>Подписи — мелкие, моноширинные, приглушённые.</w:t>
      </w:r>
    </w:p>
    <w:p>
      <w:pPr>
        <w:spacing w:after="80"/>
      </w:pPr>
      <w:r>
        <w:rPr>
          <w:sz w:val="18"/>
        </w:rPr>
        <w:t>Круглая кнопка справа от описания:</w:t>
      </w:r>
    </w:p>
    <w:p>
      <w:pPr>
        <w:spacing w:after="80"/>
      </w:pPr>
      <w:r>
        <w:rPr>
          <w:sz w:val="18"/>
        </w:rPr>
        <w:t>- Белый или тёплый молочный круг.</w:t>
      </w:r>
    </w:p>
    <w:p>
      <w:pPr>
        <w:spacing w:after="80"/>
      </w:pPr>
      <w:r>
        <w:rPr>
          <w:sz w:val="18"/>
        </w:rPr>
        <w:t>- Размер примерно 128 × 128 px на десктопе.</w:t>
      </w:r>
    </w:p>
    <w:p>
      <w:pPr>
        <w:spacing w:after="80"/>
      </w:pPr>
      <w:r>
        <w:rPr>
          <w:sz w:val="18"/>
        </w:rPr>
        <w:t>- Текст внутри:</w:t>
      </w:r>
    </w:p>
    <w:p>
      <w:pPr>
        <w:spacing w:after="80"/>
      </w:pPr>
      <w:r>
        <w:rPr>
          <w:sz w:val="18"/>
        </w:rPr>
        <w:t>«ПОЙМАТЬ</w:t>
      </w:r>
    </w:p>
    <w:p>
      <w:pPr>
        <w:spacing w:after="80"/>
      </w:pPr>
      <w:r>
        <w:rPr>
          <w:sz w:val="18"/>
        </w:rPr>
        <w:t>ВЗГЛЯД»</w:t>
      </w:r>
    </w:p>
    <w:p>
      <w:pPr>
        <w:spacing w:after="80"/>
      </w:pPr>
      <w:r>
        <w:rPr>
          <w:sz w:val="18"/>
        </w:rPr>
        <w:t>- Ниже небольшая стрелка вправо.</w:t>
      </w:r>
    </w:p>
    <w:p>
      <w:pPr>
        <w:spacing w:after="80"/>
      </w:pPr>
      <w:r>
        <w:rPr>
          <w:sz w:val="18"/>
        </w:rPr>
        <w:t>- При наведении круг плавно становится салатовым, а стрелка слегка смещается вправо.</w:t>
      </w:r>
    </w:p>
    <w:p>
      <w:pPr>
        <w:spacing w:after="80"/>
      </w:pPr>
      <w:r>
        <w:rPr>
          <w:sz w:val="18"/>
        </w:rPr>
        <w:t>- По клику можно запустить короткую анимацию: лягушка смотрит прямо на пользователя или проигрывается заранее заданная последовательность кадров.</w:t>
      </w:r>
    </w:p>
    <w:p>
      <w:pPr>
        <w:spacing w:after="80"/>
      </w:pPr>
      <w:r>
        <w:rPr>
          <w:sz w:val="18"/>
        </w:rPr>
        <w:t>Правая часть:</w:t>
      </w:r>
    </w:p>
    <w:p>
      <w:pPr>
        <w:spacing w:after="80"/>
      </w:pPr>
      <w:r>
        <w:rPr>
          <w:sz w:val="18"/>
        </w:rPr>
        <w:t>- На правой половине экрана крупная реалистичная зелёная лягушка.</w:t>
      </w:r>
    </w:p>
    <w:p>
      <w:pPr>
        <w:spacing w:after="80"/>
      </w:pPr>
      <w:r>
        <w:rPr>
          <w:sz w:val="18"/>
        </w:rPr>
        <w:t>- Используй набор кадров (например, 240 WebP-изображений), расположенных в public/experience/frames/.</w:t>
      </w:r>
    </w:p>
    <w:p>
      <w:pPr>
        <w:spacing w:after="80"/>
      </w:pPr>
      <w:r>
        <w:rPr>
          <w:sz w:val="18"/>
        </w:rPr>
        <w:t>- Заранее загружай изображения и отображай их через canvas для плавной реакции.</w:t>
      </w:r>
    </w:p>
    <w:p>
      <w:pPr>
        <w:spacing w:after="80"/>
      </w:pPr>
      <w:r>
        <w:rPr>
          <w:sz w:val="18"/>
        </w:rPr>
        <w:t>- Свяжи положение курсора по горизонтали с выбором кадра: курсор слева — лягушка смотрит влево, справа — вправо.</w:t>
      </w:r>
    </w:p>
    <w:p>
      <w:pPr>
        <w:spacing w:after="80"/>
      </w:pPr>
      <w:r>
        <w:rPr>
          <w:sz w:val="18"/>
        </w:rPr>
        <w:t>- Лягушка должна быть большой, располагаться ближе к нижнему краю и занимать примерно 50–60% высоты экрана.</w:t>
      </w:r>
    </w:p>
    <w:p>
      <w:pPr>
        <w:spacing w:after="80"/>
      </w:pPr>
      <w:r>
        <w:rPr>
          <w:sz w:val="18"/>
        </w:rPr>
        <w:t>- Добавь поверх фона мягкое затемнение слева, чтобы текст легко читался.</w:t>
      </w:r>
    </w:p>
    <w:p>
      <w:pPr>
        <w:spacing w:after="80"/>
      </w:pPr>
      <w:r>
        <w:rPr>
          <w:sz w:val="18"/>
        </w:rPr>
        <w:t>- Не перекрывай лягушкой кнопку и текст.</w:t>
      </w:r>
    </w:p>
    <w:p>
      <w:pPr>
        <w:spacing w:after="80"/>
      </w:pPr>
      <w:r>
        <w:rPr>
          <w:sz w:val="18"/>
        </w:rPr>
        <w:t>Интерактивность:</w:t>
      </w:r>
    </w:p>
    <w:p>
      <w:pPr>
        <w:spacing w:after="80"/>
      </w:pPr>
      <w:r>
        <w:rPr>
          <w:sz w:val="18"/>
        </w:rPr>
        <w:t>- При загрузке покажи минималистичный экран загрузки с процентом от 0 до 100 и тонким progress bar.</w:t>
      </w:r>
    </w:p>
    <w:p>
      <w:pPr>
        <w:spacing w:after="80"/>
      </w:pPr>
      <w:r>
        <w:rPr>
          <w:sz w:val="18"/>
        </w:rPr>
        <w:t>- После загрузки плавно прояви весь интерфейс.</w:t>
      </w:r>
    </w:p>
    <w:p>
      <w:pPr>
        <w:spacing w:after="80"/>
      </w:pPr>
      <w:r>
        <w:rPr>
          <w:sz w:val="18"/>
        </w:rPr>
        <w:t>- Заголовок, подпись, описание и футер должны появляться снизу вверх с небольшими задержками.</w:t>
      </w:r>
    </w:p>
    <w:p>
      <w:pPr>
        <w:spacing w:after="80"/>
      </w:pPr>
      <w:r>
        <w:rPr>
          <w:sz w:val="18"/>
        </w:rPr>
        <w:t>- Для desktop сделай аккуратный кастомный курсор: маленькая салатовая точка и тонкое кольцо вокруг неё.</w:t>
      </w:r>
    </w:p>
    <w:p>
      <w:pPr>
        <w:spacing w:after="80"/>
      </w:pPr>
      <w:r>
        <w:rPr>
          <w:sz w:val="18"/>
        </w:rPr>
        <w:t>- При наведении на интерактивные элементы кольцо курсора увеличивается.</w:t>
      </w:r>
    </w:p>
    <w:p>
      <w:pPr>
        <w:spacing w:after="80"/>
      </w:pPr>
      <w:r>
        <w:rPr>
          <w:sz w:val="18"/>
        </w:rPr>
        <w:t>- Учитывай prefers-reduced-motion и отключай лишние анимации.</w:t>
      </w:r>
    </w:p>
    <w:p>
      <w:pPr>
        <w:spacing w:after="80"/>
      </w:pPr>
      <w:r>
        <w:rPr>
          <w:sz w:val="18"/>
        </w:rPr>
        <w:t>- На touch-устройствах обычный курсор не нужен.</w:t>
      </w:r>
    </w:p>
    <w:p>
      <w:pPr>
        <w:spacing w:after="80"/>
      </w:pPr>
      <w:r>
        <w:rPr>
          <w:sz w:val="18"/>
        </w:rPr>
        <w:t>Футер:</w:t>
      </w:r>
    </w:p>
    <w:p>
      <w:pPr>
        <w:spacing w:after="80"/>
      </w:pPr>
      <w:r>
        <w:rPr>
          <w:sz w:val="18"/>
        </w:rPr>
        <w:t>- Слева: «© 2026 ANURA LAB».</w:t>
      </w:r>
    </w:p>
    <w:p>
      <w:pPr>
        <w:spacing w:after="80"/>
      </w:pPr>
      <w:r>
        <w:rPr>
          <w:sz w:val="18"/>
        </w:rPr>
        <w:t>- Справа: «ДВИГАЙТЕ КУРСОРОМ · НАБЛЮДАЙТЕ РЕАКЦИЮ».</w:t>
      </w:r>
    </w:p>
    <w:p>
      <w:pPr>
        <w:spacing w:after="80"/>
      </w:pPr>
      <w:r>
        <w:rPr>
          <w:sz w:val="18"/>
        </w:rPr>
        <w:t>- Мелкий моноширинный шрифт, очень приглушённый.</w:t>
      </w:r>
    </w:p>
    <w:p>
      <w:pPr>
        <w:spacing w:after="80"/>
      </w:pPr>
      <w:r>
        <w:rPr>
          <w:sz w:val="18"/>
        </w:rPr>
        <w:t>Адаптивность:</w:t>
      </w:r>
    </w:p>
    <w:p>
      <w:pPr>
        <w:spacing w:after="80"/>
      </w:pPr>
      <w:r>
        <w:rPr>
          <w:sz w:val="18"/>
        </w:rPr>
        <w:t>- Планшеты: заголовок и кнопка немного уменьшаются, лягушка сохраняется справа.</w:t>
      </w:r>
    </w:p>
    <w:p>
      <w:pPr>
        <w:spacing w:after="80"/>
      </w:pPr>
      <w:r>
        <w:rPr>
          <w:sz w:val="18"/>
        </w:rPr>
        <w:t>- Мобильные: лягушка становится фоновым главным объектом, текстовый блок перемещается ниже; заголовок не должен обрезаться.</w:t>
      </w:r>
    </w:p>
    <w:p>
      <w:pPr>
        <w:spacing w:after="80"/>
      </w:pPr>
      <w:r>
        <w:rPr>
          <w:sz w:val="18"/>
        </w:rPr>
        <w:t>- На мобильных скрой часть второстепенных метрик, если не хватает места.</w:t>
      </w:r>
    </w:p>
    <w:p>
      <w:pPr>
        <w:spacing w:after="80"/>
      </w:pPr>
      <w:r>
        <w:rPr>
          <w:sz w:val="18"/>
        </w:rPr>
        <w:t>- Не допускай горизонтального скролла.</w:t>
      </w:r>
    </w:p>
    <w:p>
      <w:pPr>
        <w:spacing w:after="80"/>
      </w:pPr>
      <w:r>
        <w:rPr>
          <w:sz w:val="18"/>
        </w:rPr>
        <w:t>- Сохрани читаемость на экранах от 320 px до широких десктопов.</w:t>
      </w:r>
    </w:p>
    <w:p>
      <w:pPr>
        <w:spacing w:after="80"/>
      </w:pPr>
      <w:r>
        <w:rPr>
          <w:sz w:val="18"/>
        </w:rPr>
        <w:t>Технические требования:</w:t>
      </w:r>
    </w:p>
    <w:p>
      <w:pPr>
        <w:spacing w:after="80"/>
      </w:pPr>
      <w:r>
        <w:rPr>
          <w:sz w:val="18"/>
        </w:rPr>
        <w:t>- React / Next.js или простой HTML/CSS/JS, если это быстрее.</w:t>
      </w:r>
    </w:p>
    <w:p>
      <w:pPr>
        <w:spacing w:after="80"/>
      </w:pPr>
      <w:r>
        <w:rPr>
          <w:sz w:val="18"/>
        </w:rPr>
        <w:t>- Canvas для кадров лягушки.</w:t>
      </w:r>
    </w:p>
    <w:p>
      <w:pPr>
        <w:spacing w:after="80"/>
      </w:pPr>
      <w:r>
        <w:rPr>
          <w:sz w:val="18"/>
        </w:rPr>
        <w:t>- CSS без тяжёлых UI-библиотек.</w:t>
      </w:r>
    </w:p>
    <w:p>
      <w:pPr>
        <w:spacing w:after="80"/>
      </w:pPr>
      <w:r>
        <w:rPr>
          <w:sz w:val="18"/>
        </w:rPr>
        <w:t>- Семантическая разметка и aria-label для кнопок.</w:t>
      </w:r>
    </w:p>
    <w:p>
      <w:pPr>
        <w:spacing w:after="80"/>
      </w:pPr>
      <w:r>
        <w:rPr>
          <w:sz w:val="18"/>
        </w:rPr>
        <w:t>- Готовый проект должен собираться без ошибок.</w:t>
      </w:r>
    </w:p>
    <w:p>
      <w:pPr>
        <w:spacing w:after="80"/>
      </w:pPr>
      <w:r>
        <w:rPr>
          <w:sz w:val="18"/>
        </w:rPr>
        <w:t>- Визуальный стиль: dark editorial, biological interface, cinematic, premium, minimal, experimental.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ПРАКТИЧЕСКИЙ ГАЙД  •  2026               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ANURA®   /   FIELD NOTES 01                                               ECLIPSE LIBRARY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233C3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285C47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60" w:after="200"/>
      <w:outlineLvl w:val="1"/>
    </w:pPr>
    <w:rPr>
      <w:rFonts w:asciiTheme="majorHAnsi" w:eastAsiaTheme="majorEastAsia" w:hAnsiTheme="majorHAnsi" w:cstheme="majorBidi" w:ascii="Calibri" w:hAnsi="Calibri"/>
      <w:b/>
      <w:bCs/>
      <w:color w:val="243C32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 w:before="360"/>
      <w:contextualSpacing/>
    </w:pPr>
    <w:rPr>
      <w:rFonts w:asciiTheme="majorHAnsi" w:eastAsiaTheme="majorEastAsia" w:hAnsiTheme="majorHAnsi" w:cstheme="majorBidi" w:ascii="Calibri" w:hAnsi="Calibri"/>
      <w:color w:val="153E33"/>
      <w:spacing w:val="5"/>
      <w:kern w:val="28"/>
      <w:sz w:val="9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ANURA — взгляд в ответ</dc:title>
  <dc:subject>Интерактивный Canvas, видеокадры, полный исходный промпт</dc:subject>
  <dc:creator>Eclipse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